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74CA">
      <w:pPr>
        <w:spacing w:line="360" w:lineRule="auto"/>
        <w:rPr>
          <w:rFonts w:hint="eastAsia" w:ascii="宋体" w:hAnsi="宋体" w:eastAsia="宋体"/>
          <w:b/>
          <w:bCs/>
          <w:sz w:val="28"/>
          <w:szCs w:val="28"/>
        </w:rPr>
      </w:pPr>
      <w:r>
        <w:rPr>
          <w:rFonts w:hint="eastAsia" w:ascii="宋体" w:hAnsi="宋体" w:eastAsia="宋体"/>
          <w:b/>
          <w:bCs/>
          <w:sz w:val="28"/>
          <w:szCs w:val="28"/>
          <w:lang w:val="en-US" w:eastAsia="zh-CN"/>
        </w:rPr>
        <w:t>建瓯市总医院市直三家医院核心服务器更新及存储扩容</w:t>
      </w:r>
      <w:r>
        <w:rPr>
          <w:rFonts w:hint="eastAsia" w:ascii="宋体" w:hAnsi="宋体" w:eastAsia="宋体"/>
          <w:b/>
          <w:bCs/>
          <w:sz w:val="28"/>
          <w:szCs w:val="28"/>
        </w:rPr>
        <w:t>项目要求：</w:t>
      </w:r>
    </w:p>
    <w:p w14:paraId="34A72CEC">
      <w:pPr>
        <w:spacing w:line="360" w:lineRule="auto"/>
        <w:jc w:val="left"/>
        <w:rPr>
          <w:rFonts w:hint="eastAsia" w:ascii="宋体" w:hAnsi="宋体" w:eastAsia="宋体"/>
        </w:rPr>
      </w:pPr>
      <w:r>
        <w:rPr>
          <w:rFonts w:hint="eastAsia" w:ascii="宋体" w:hAnsi="宋体" w:eastAsia="宋体"/>
        </w:rPr>
        <w:t>一、设备清单如下：</w:t>
      </w:r>
      <w:bookmarkStart w:id="0" w:name="_GoBack"/>
      <w:bookmarkEnd w:id="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4615"/>
      </w:tblGrid>
      <w:tr w14:paraId="04D0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2D47711">
            <w:pPr>
              <w:spacing w:line="360" w:lineRule="auto"/>
              <w:jc w:val="center"/>
              <w:rPr>
                <w:rFonts w:hint="eastAsia" w:ascii="宋体" w:hAnsi="宋体" w:eastAsia="宋体"/>
              </w:rPr>
            </w:pPr>
            <w:r>
              <w:rPr>
                <w:rFonts w:hint="eastAsia" w:ascii="宋体" w:hAnsi="宋体" w:eastAsia="宋体"/>
              </w:rPr>
              <w:t>项目名称</w:t>
            </w:r>
          </w:p>
        </w:tc>
        <w:tc>
          <w:tcPr>
            <w:tcW w:w="1701" w:type="dxa"/>
          </w:tcPr>
          <w:p w14:paraId="0BE8A1B1">
            <w:pPr>
              <w:spacing w:line="360" w:lineRule="auto"/>
              <w:jc w:val="center"/>
              <w:rPr>
                <w:rFonts w:hint="eastAsia" w:ascii="宋体" w:hAnsi="宋体" w:eastAsia="宋体"/>
              </w:rPr>
            </w:pPr>
            <w:r>
              <w:rPr>
                <w:rFonts w:hint="eastAsia" w:ascii="宋体" w:hAnsi="宋体" w:eastAsia="宋体"/>
              </w:rPr>
              <w:t>数量（套）</w:t>
            </w:r>
          </w:p>
        </w:tc>
        <w:tc>
          <w:tcPr>
            <w:tcW w:w="4615" w:type="dxa"/>
          </w:tcPr>
          <w:p w14:paraId="768FC6F5">
            <w:pPr>
              <w:spacing w:line="360" w:lineRule="auto"/>
              <w:jc w:val="center"/>
              <w:rPr>
                <w:rFonts w:hint="eastAsia" w:ascii="宋体" w:hAnsi="宋体" w:eastAsia="宋体"/>
              </w:rPr>
            </w:pPr>
            <w:r>
              <w:rPr>
                <w:rFonts w:hint="eastAsia" w:ascii="宋体" w:hAnsi="宋体" w:eastAsia="宋体"/>
              </w:rPr>
              <w:t>整体要求</w:t>
            </w:r>
          </w:p>
        </w:tc>
      </w:tr>
      <w:tr w14:paraId="09C5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37E52A7">
            <w:pPr>
              <w:spacing w:line="360" w:lineRule="auto"/>
              <w:jc w:val="left"/>
              <w:rPr>
                <w:rFonts w:hint="eastAsia" w:ascii="宋体" w:hAnsi="宋体" w:eastAsia="宋体"/>
              </w:rPr>
            </w:pPr>
            <w:r>
              <w:rPr>
                <w:rFonts w:hint="eastAsia" w:ascii="宋体" w:hAnsi="宋体" w:eastAsia="宋体"/>
              </w:rPr>
              <w:t>HIS服务器</w:t>
            </w:r>
          </w:p>
        </w:tc>
        <w:tc>
          <w:tcPr>
            <w:tcW w:w="1701" w:type="dxa"/>
            <w:vAlign w:val="center"/>
          </w:tcPr>
          <w:p w14:paraId="3035B107">
            <w:pPr>
              <w:spacing w:line="360" w:lineRule="auto"/>
              <w:jc w:val="center"/>
              <w:rPr>
                <w:rFonts w:hint="eastAsia" w:ascii="宋体" w:hAnsi="宋体" w:eastAsia="宋体"/>
              </w:rPr>
            </w:pPr>
            <w:r>
              <w:rPr>
                <w:rFonts w:hint="eastAsia" w:ascii="宋体" w:hAnsi="宋体" w:eastAsia="宋体"/>
              </w:rPr>
              <w:t>2套</w:t>
            </w:r>
          </w:p>
        </w:tc>
        <w:tc>
          <w:tcPr>
            <w:tcW w:w="4615" w:type="dxa"/>
          </w:tcPr>
          <w:p w14:paraId="16D523A6">
            <w:pPr>
              <w:spacing w:line="360" w:lineRule="auto"/>
              <w:jc w:val="left"/>
              <w:rPr>
                <w:rFonts w:hint="eastAsia" w:ascii="宋体" w:hAnsi="宋体" w:eastAsia="宋体"/>
              </w:rPr>
            </w:pPr>
            <w:r>
              <w:rPr>
                <w:rFonts w:hint="eastAsia" w:ascii="宋体" w:hAnsi="宋体" w:eastAsia="宋体"/>
              </w:rPr>
              <w:t>机架式；CPU数量≥4个；内存≥DDR5 512G；硬盘：≥2个 960G SSD；≥4个千兆电口和≥2个万兆光口（含模块）；≥2块 16GB 单口HBA卡；电源满配；保修3年</w:t>
            </w:r>
          </w:p>
        </w:tc>
      </w:tr>
      <w:tr w14:paraId="7D37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48461C7">
            <w:pPr>
              <w:spacing w:line="360" w:lineRule="auto"/>
              <w:jc w:val="left"/>
              <w:rPr>
                <w:rFonts w:hint="eastAsia" w:ascii="宋体" w:hAnsi="宋体" w:eastAsia="宋体"/>
              </w:rPr>
            </w:pPr>
            <w:r>
              <w:rPr>
                <w:rFonts w:hint="eastAsia" w:ascii="宋体" w:hAnsi="宋体" w:eastAsia="宋体"/>
              </w:rPr>
              <w:t>影像存储</w:t>
            </w:r>
          </w:p>
        </w:tc>
        <w:tc>
          <w:tcPr>
            <w:tcW w:w="1701" w:type="dxa"/>
            <w:vAlign w:val="center"/>
          </w:tcPr>
          <w:p w14:paraId="15A801F0">
            <w:pPr>
              <w:spacing w:line="360" w:lineRule="auto"/>
              <w:jc w:val="center"/>
              <w:rPr>
                <w:rFonts w:hint="eastAsia" w:ascii="宋体" w:hAnsi="宋体" w:eastAsia="宋体"/>
              </w:rPr>
            </w:pPr>
            <w:r>
              <w:rPr>
                <w:rFonts w:hint="eastAsia" w:ascii="宋体" w:hAnsi="宋体" w:eastAsia="宋体"/>
              </w:rPr>
              <w:t>1套</w:t>
            </w:r>
          </w:p>
        </w:tc>
        <w:tc>
          <w:tcPr>
            <w:tcW w:w="4615" w:type="dxa"/>
          </w:tcPr>
          <w:p w14:paraId="695F045D">
            <w:pPr>
              <w:spacing w:line="360" w:lineRule="auto"/>
              <w:jc w:val="left"/>
              <w:rPr>
                <w:rFonts w:hint="eastAsia" w:ascii="宋体" w:hAnsi="宋体" w:eastAsia="宋体"/>
              </w:rPr>
            </w:pPr>
            <w:r>
              <w:rPr>
                <w:rFonts w:hint="eastAsia" w:ascii="宋体" w:hAnsi="宋体" w:eastAsia="宋体"/>
              </w:rPr>
              <w:t>机架式；双控制器；缓存≥128GB；端口数：≥8*1Gb，≥4*10Gb，≥4*SAS3.0；硬盘插槽数：≥12个；要求配置：≥480GB SSD SAS硬盘4块和≥20TB 7.2K NL SAS硬盘单元8块；保修3年</w:t>
            </w:r>
          </w:p>
        </w:tc>
      </w:tr>
    </w:tbl>
    <w:p w14:paraId="7D8F1217">
      <w:pPr>
        <w:spacing w:line="360" w:lineRule="auto"/>
        <w:jc w:val="left"/>
        <w:rPr>
          <w:rFonts w:hint="eastAsia" w:ascii="宋体" w:hAnsi="宋体" w:eastAsia="宋体"/>
        </w:rPr>
      </w:pPr>
    </w:p>
    <w:p w14:paraId="59DB98DF">
      <w:pPr>
        <w:spacing w:line="360" w:lineRule="auto"/>
        <w:jc w:val="left"/>
        <w:rPr>
          <w:rFonts w:hint="eastAsia" w:ascii="宋体" w:hAnsi="宋体" w:eastAsia="宋体"/>
        </w:rPr>
      </w:pPr>
      <w:r>
        <w:rPr>
          <w:rFonts w:hint="eastAsia" w:ascii="宋体" w:hAnsi="宋体" w:eastAsia="宋体"/>
        </w:rPr>
        <w:t>二、项目实施要求如下：</w:t>
      </w:r>
    </w:p>
    <w:p w14:paraId="2ED7673F">
      <w:pPr>
        <w:numPr>
          <w:ilvl w:val="0"/>
          <w:numId w:val="1"/>
        </w:numPr>
        <w:spacing w:line="360" w:lineRule="auto"/>
        <w:rPr>
          <w:rFonts w:hint="eastAsia" w:ascii="宋体" w:hAnsi="宋体" w:eastAsia="宋体"/>
          <w:szCs w:val="21"/>
        </w:rPr>
      </w:pPr>
      <w:r>
        <w:rPr>
          <w:rFonts w:hint="eastAsia" w:ascii="宋体" w:hAnsi="宋体" w:eastAsia="宋体"/>
          <w:szCs w:val="21"/>
        </w:rPr>
        <w:t>提供本项目详细的实施计划和实施步骤；</w:t>
      </w:r>
    </w:p>
    <w:p w14:paraId="431EFC2D">
      <w:pPr>
        <w:numPr>
          <w:ilvl w:val="0"/>
          <w:numId w:val="1"/>
        </w:numPr>
        <w:spacing w:line="360" w:lineRule="auto"/>
        <w:rPr>
          <w:rFonts w:hint="eastAsia" w:ascii="宋体" w:hAnsi="宋体" w:eastAsia="宋体"/>
          <w:szCs w:val="21"/>
        </w:rPr>
      </w:pPr>
      <w:r>
        <w:rPr>
          <w:rFonts w:hint="eastAsia" w:ascii="宋体" w:hAnsi="宋体" w:eastAsia="宋体"/>
          <w:szCs w:val="21"/>
        </w:rPr>
        <w:t>提供本项目详细的实施施工时间规划表；</w:t>
      </w:r>
    </w:p>
    <w:p w14:paraId="60D8EC00">
      <w:pPr>
        <w:numPr>
          <w:ilvl w:val="0"/>
          <w:numId w:val="1"/>
        </w:numPr>
        <w:spacing w:line="360" w:lineRule="auto"/>
        <w:rPr>
          <w:rFonts w:hint="eastAsia" w:ascii="宋体" w:hAnsi="宋体" w:eastAsia="宋体"/>
          <w:szCs w:val="21"/>
        </w:rPr>
      </w:pPr>
      <w:r>
        <w:rPr>
          <w:rFonts w:hint="eastAsia" w:ascii="宋体" w:hAnsi="宋体" w:eastAsia="宋体"/>
          <w:szCs w:val="21"/>
        </w:rPr>
        <w:t>提供本项目所需业务IP、管理IP规划表，防止IP冲突；</w:t>
      </w:r>
    </w:p>
    <w:p w14:paraId="3A33E2E9">
      <w:pPr>
        <w:numPr>
          <w:ilvl w:val="0"/>
          <w:numId w:val="1"/>
        </w:numPr>
        <w:spacing w:line="360" w:lineRule="auto"/>
        <w:rPr>
          <w:rFonts w:hint="eastAsia" w:ascii="宋体" w:hAnsi="宋体" w:eastAsia="宋体"/>
          <w:szCs w:val="21"/>
        </w:rPr>
      </w:pPr>
      <w:r>
        <w:rPr>
          <w:rFonts w:hint="eastAsia" w:ascii="宋体" w:hAnsi="宋体" w:eastAsia="宋体"/>
          <w:szCs w:val="21"/>
        </w:rPr>
        <w:t>提供本项目所涉及存储新建数据卷的卷名和容量规划说明；</w:t>
      </w:r>
    </w:p>
    <w:p w14:paraId="764B5899">
      <w:pPr>
        <w:numPr>
          <w:ilvl w:val="0"/>
          <w:numId w:val="1"/>
        </w:numPr>
        <w:spacing w:line="360" w:lineRule="auto"/>
        <w:rPr>
          <w:rFonts w:hint="eastAsia" w:ascii="宋体" w:hAnsi="宋体" w:eastAsia="宋体"/>
          <w:szCs w:val="21"/>
        </w:rPr>
      </w:pPr>
      <w:r>
        <w:rPr>
          <w:rFonts w:hint="eastAsia" w:ascii="宋体" w:hAnsi="宋体" w:eastAsia="宋体"/>
          <w:szCs w:val="21"/>
        </w:rPr>
        <w:t>提供本项目两台HIS服务器搭建高可用群集的配置说明，包含BIOS配置说明，DNS域名解析服务器操作系统版本要求，群集域名和DNS配置说明，需要授权的群集安装账号，群集名称，群集节点名称，群集虚拟IP，群集节点公用IP，群集节点互联心跳IP，本地磁盘和群集共享磁盘规划，操作系统和补丁说明，HIS数据库版本和补丁说明，HIS数据库安装组件和目录说明，HIS数据库网络名称、实例名称和实例根目录，群集安全策略配置说明，群集数据库排序规则、登录方式、管理账号、数据库目录、内存分配、最大并行度、数据库文件扩容方式；</w:t>
      </w:r>
    </w:p>
    <w:p w14:paraId="168C451D">
      <w:pPr>
        <w:numPr>
          <w:ilvl w:val="0"/>
          <w:numId w:val="1"/>
        </w:numPr>
        <w:spacing w:line="360" w:lineRule="auto"/>
        <w:rPr>
          <w:rFonts w:hint="eastAsia" w:ascii="宋体" w:hAnsi="宋体" w:eastAsia="宋体"/>
          <w:szCs w:val="21"/>
        </w:rPr>
      </w:pPr>
      <w:r>
        <w:rPr>
          <w:rFonts w:hint="eastAsia" w:ascii="宋体" w:hAnsi="宋体" w:eastAsia="宋体"/>
          <w:szCs w:val="21"/>
        </w:rPr>
        <w:t>要按照医院需求独立安装好两台HIS服务器的操作系统和安全补丁，安装好由医院提供的防毒安全软件客户端；</w:t>
      </w:r>
    </w:p>
    <w:p w14:paraId="13F639A5">
      <w:pPr>
        <w:numPr>
          <w:ilvl w:val="0"/>
          <w:numId w:val="1"/>
        </w:numPr>
        <w:spacing w:line="360" w:lineRule="auto"/>
        <w:rPr>
          <w:rFonts w:hint="eastAsia" w:ascii="宋体" w:hAnsi="宋体" w:eastAsia="宋体"/>
          <w:szCs w:val="21"/>
        </w:rPr>
      </w:pPr>
      <w:r>
        <w:rPr>
          <w:rFonts w:hint="eastAsia" w:ascii="宋体" w:hAnsi="宋体" w:eastAsia="宋体"/>
          <w:szCs w:val="21"/>
        </w:rPr>
        <w:t>按照医院机房新设备上架要求，提供两台HIS服务器和影像存储所需最大电源功率，安装上架到指定机柜，按机房UPS承载能力接入相应插排，并黏贴线路标签；</w:t>
      </w:r>
    </w:p>
    <w:p w14:paraId="3D8F950F">
      <w:pPr>
        <w:numPr>
          <w:ilvl w:val="0"/>
          <w:numId w:val="1"/>
        </w:numPr>
        <w:spacing w:line="360" w:lineRule="auto"/>
        <w:rPr>
          <w:rFonts w:hint="eastAsia" w:ascii="宋体" w:hAnsi="宋体" w:eastAsia="宋体"/>
          <w:szCs w:val="21"/>
        </w:rPr>
      </w:pPr>
      <w:r>
        <w:rPr>
          <w:rFonts w:hint="eastAsia" w:ascii="宋体" w:hAnsi="宋体" w:eastAsia="宋体"/>
          <w:szCs w:val="21"/>
        </w:rPr>
        <w:t>要求按照医院机房布线、跳线要求跳接业务、管理网络交换机和存储光纤交换机相应端口，并黏贴线路标签；</w:t>
      </w:r>
    </w:p>
    <w:p w14:paraId="0795440D">
      <w:pPr>
        <w:numPr>
          <w:ilvl w:val="0"/>
          <w:numId w:val="1"/>
        </w:numPr>
        <w:spacing w:line="360" w:lineRule="auto"/>
        <w:rPr>
          <w:rFonts w:hint="eastAsia" w:ascii="宋体" w:hAnsi="宋体" w:eastAsia="宋体"/>
          <w:szCs w:val="21"/>
        </w:rPr>
      </w:pPr>
      <w:r>
        <w:rPr>
          <w:rFonts w:hint="eastAsia" w:ascii="宋体" w:hAnsi="宋体" w:eastAsia="宋体"/>
          <w:szCs w:val="21"/>
        </w:rPr>
        <w:t>要求提供本项目所涉及两组光纤交换机配置说明，包含本项目HIS服务器和影像存储设备的WWPN别名和各自所需映射的存储和服务器Zone的规划，Zone要严格遵循最小化原则，即经过光纤交换机的1条路径的2个端口划成1个Zone；</w:t>
      </w:r>
    </w:p>
    <w:p w14:paraId="127F5FFF">
      <w:pPr>
        <w:numPr>
          <w:ilvl w:val="0"/>
          <w:numId w:val="1"/>
        </w:numPr>
        <w:spacing w:line="360" w:lineRule="auto"/>
        <w:rPr>
          <w:rFonts w:hint="eastAsia" w:ascii="宋体" w:hAnsi="宋体" w:eastAsia="宋体"/>
          <w:szCs w:val="21"/>
        </w:rPr>
      </w:pPr>
      <w:r>
        <w:rPr>
          <w:rFonts w:hint="eastAsia" w:ascii="宋体" w:hAnsi="宋体" w:eastAsia="宋体"/>
          <w:szCs w:val="21"/>
        </w:rPr>
        <w:t>要求提供本项目所涉及两组光纤交换机基于WWPN Zone的配置命令，实施时导入即可完成光纤交换机配置，实现HIS服务器和影像存储快速映射到各自所需的存储和服务器；</w:t>
      </w:r>
    </w:p>
    <w:p w14:paraId="0559732C">
      <w:pPr>
        <w:numPr>
          <w:ilvl w:val="0"/>
          <w:numId w:val="1"/>
        </w:numPr>
        <w:spacing w:line="360" w:lineRule="auto"/>
        <w:rPr>
          <w:rFonts w:hint="eastAsia" w:ascii="宋体" w:hAnsi="宋体" w:eastAsia="宋体"/>
          <w:szCs w:val="21"/>
        </w:rPr>
      </w:pPr>
      <w:r>
        <w:rPr>
          <w:rFonts w:hint="eastAsia" w:ascii="宋体" w:hAnsi="宋体" w:eastAsia="宋体"/>
          <w:szCs w:val="21"/>
        </w:rPr>
        <w:t>在对医院业务零中断的前提下，把两台HIS服务器和影像存储接入在用的光纤存储区域网络；</w:t>
      </w:r>
    </w:p>
    <w:p w14:paraId="39EAF162">
      <w:pPr>
        <w:numPr>
          <w:ilvl w:val="0"/>
          <w:numId w:val="1"/>
        </w:numPr>
        <w:spacing w:line="360" w:lineRule="auto"/>
        <w:rPr>
          <w:rFonts w:hint="eastAsia" w:ascii="宋体" w:hAnsi="宋体" w:eastAsia="宋体"/>
          <w:szCs w:val="21"/>
        </w:rPr>
      </w:pPr>
      <w:r>
        <w:rPr>
          <w:rFonts w:hint="eastAsia" w:ascii="宋体" w:hAnsi="宋体" w:eastAsia="宋体"/>
          <w:szCs w:val="21"/>
        </w:rPr>
        <w:t>在对医院业务零中断的前提下，把本项目影像存储数据卷映射给影像服务器；</w:t>
      </w:r>
    </w:p>
    <w:p w14:paraId="3844675E">
      <w:pPr>
        <w:numPr>
          <w:ilvl w:val="0"/>
          <w:numId w:val="1"/>
        </w:numPr>
        <w:spacing w:line="360" w:lineRule="auto"/>
        <w:rPr>
          <w:rFonts w:hint="eastAsia" w:ascii="宋体" w:hAnsi="宋体" w:eastAsia="宋体"/>
          <w:szCs w:val="21"/>
        </w:rPr>
      </w:pPr>
      <w:r>
        <w:rPr>
          <w:rFonts w:hint="eastAsia" w:ascii="宋体" w:hAnsi="宋体" w:eastAsia="宋体"/>
          <w:szCs w:val="21"/>
        </w:rPr>
        <w:t>提供本项目影像存储</w:t>
      </w:r>
      <w:r>
        <w:rPr>
          <w:rFonts w:ascii="宋体" w:hAnsi="宋体" w:eastAsia="宋体"/>
          <w:szCs w:val="21"/>
        </w:rPr>
        <w:t>IO性能测试并提供测试报告，在业务高峰期模拟并发大量传输数据，通过观察前台业务使用情况和后台存储性能监控，达到IO速率及时延要求</w:t>
      </w:r>
      <w:r>
        <w:rPr>
          <w:rFonts w:hint="eastAsia" w:ascii="宋体" w:hAnsi="宋体" w:eastAsia="宋体"/>
          <w:szCs w:val="21"/>
        </w:rPr>
        <w:t>；</w:t>
      </w:r>
    </w:p>
    <w:p w14:paraId="05475639">
      <w:pPr>
        <w:numPr>
          <w:ilvl w:val="0"/>
          <w:numId w:val="1"/>
        </w:numPr>
        <w:spacing w:line="360" w:lineRule="auto"/>
        <w:rPr>
          <w:rFonts w:hint="eastAsia" w:ascii="宋体" w:hAnsi="宋体" w:eastAsia="宋体"/>
          <w:szCs w:val="21"/>
        </w:rPr>
      </w:pPr>
      <w:r>
        <w:rPr>
          <w:rFonts w:hint="eastAsia" w:ascii="宋体" w:hAnsi="宋体" w:eastAsia="宋体"/>
          <w:szCs w:val="21"/>
        </w:rPr>
        <w:t>在对业务零中断的前提下，通过综合评估，把原有影像存储上若干较为重要的虚拟机无缝迁移到性能好的双活存储上；</w:t>
      </w:r>
    </w:p>
    <w:p w14:paraId="5A769D8F">
      <w:pPr>
        <w:numPr>
          <w:ilvl w:val="0"/>
          <w:numId w:val="1"/>
        </w:numPr>
        <w:spacing w:line="360" w:lineRule="auto"/>
        <w:rPr>
          <w:rFonts w:hint="eastAsia" w:ascii="宋体" w:hAnsi="宋体" w:eastAsia="宋体"/>
          <w:szCs w:val="21"/>
        </w:rPr>
      </w:pPr>
      <w:r>
        <w:rPr>
          <w:rFonts w:hint="eastAsia" w:ascii="宋体" w:hAnsi="宋体" w:eastAsia="宋体"/>
          <w:szCs w:val="21"/>
        </w:rPr>
        <w:t>在对医院业务零中断的前提下，用本项目两台HIS服务器搭建新HIS数据库高可用群集；</w:t>
      </w:r>
    </w:p>
    <w:p w14:paraId="7156B7B9">
      <w:pPr>
        <w:numPr>
          <w:ilvl w:val="0"/>
          <w:numId w:val="1"/>
        </w:numPr>
        <w:spacing w:line="360" w:lineRule="auto"/>
        <w:rPr>
          <w:rFonts w:hint="eastAsia" w:ascii="宋体" w:hAnsi="宋体" w:eastAsia="宋体"/>
          <w:szCs w:val="21"/>
        </w:rPr>
      </w:pPr>
      <w:r>
        <w:rPr>
          <w:rFonts w:hint="eastAsia" w:ascii="宋体" w:hAnsi="宋体" w:eastAsia="宋体"/>
          <w:szCs w:val="21"/>
        </w:rPr>
        <w:t>提供新HIS数据库高可用群集完整测试验证报告；</w:t>
      </w:r>
    </w:p>
    <w:p w14:paraId="312AE006">
      <w:pPr>
        <w:numPr>
          <w:ilvl w:val="0"/>
          <w:numId w:val="1"/>
        </w:numPr>
        <w:spacing w:line="360" w:lineRule="auto"/>
        <w:rPr>
          <w:rFonts w:hint="eastAsia" w:ascii="宋体" w:hAnsi="宋体" w:eastAsia="宋体"/>
          <w:szCs w:val="21"/>
        </w:rPr>
      </w:pPr>
      <w:r>
        <w:rPr>
          <w:rFonts w:hint="eastAsia" w:ascii="宋体" w:hAnsi="宋体" w:eastAsia="宋体"/>
          <w:szCs w:val="21"/>
        </w:rPr>
        <w:t>把医院提供的HIS数据库备份导入进新HIS数据库高可用群集，验证数据库完整性；</w:t>
      </w:r>
    </w:p>
    <w:p w14:paraId="377C41B3">
      <w:pPr>
        <w:numPr>
          <w:ilvl w:val="0"/>
          <w:numId w:val="1"/>
        </w:numPr>
        <w:spacing w:line="360" w:lineRule="auto"/>
        <w:rPr>
          <w:rFonts w:hint="eastAsia" w:ascii="宋体" w:hAnsi="宋体" w:eastAsia="宋体"/>
          <w:szCs w:val="21"/>
        </w:rPr>
      </w:pPr>
      <w:r>
        <w:rPr>
          <w:rFonts w:hint="eastAsia" w:ascii="宋体" w:hAnsi="宋体" w:eastAsia="宋体"/>
          <w:szCs w:val="21"/>
        </w:rPr>
        <w:t>提供新HIS数据库高可用群集</w:t>
      </w:r>
      <w:r>
        <w:rPr>
          <w:rFonts w:ascii="宋体" w:hAnsi="宋体" w:eastAsia="宋体"/>
          <w:szCs w:val="21"/>
        </w:rPr>
        <w:t>IO性能测试并提供测试报告，在模拟业务高峰期并发大量传输数据，通过观察前台业务使用情况和后台存储性能监控，达到IO速率及时延要求</w:t>
      </w:r>
      <w:r>
        <w:rPr>
          <w:rFonts w:hint="eastAsia" w:ascii="宋体" w:hAnsi="宋体" w:eastAsia="宋体"/>
          <w:szCs w:val="21"/>
        </w:rPr>
        <w:t>；</w:t>
      </w:r>
    </w:p>
    <w:p w14:paraId="1BF34218">
      <w:pPr>
        <w:numPr>
          <w:ilvl w:val="0"/>
          <w:numId w:val="1"/>
        </w:numPr>
        <w:spacing w:line="360" w:lineRule="auto"/>
        <w:rPr>
          <w:rFonts w:hint="eastAsia" w:ascii="宋体" w:hAnsi="宋体" w:eastAsia="宋体"/>
          <w:szCs w:val="21"/>
        </w:rPr>
      </w:pPr>
    </w:p>
    <w:p w14:paraId="306593B8">
      <w:pPr>
        <w:numPr>
          <w:ilvl w:val="0"/>
          <w:numId w:val="1"/>
        </w:numPr>
        <w:spacing w:line="360" w:lineRule="auto"/>
        <w:rPr>
          <w:rFonts w:hint="eastAsia" w:ascii="宋体" w:hAnsi="宋体" w:eastAsia="宋体"/>
          <w:szCs w:val="21"/>
        </w:rPr>
      </w:pPr>
      <w:r>
        <w:rPr>
          <w:rFonts w:hint="eastAsia" w:ascii="宋体" w:hAnsi="宋体" w:eastAsia="宋体"/>
          <w:szCs w:val="21"/>
        </w:rPr>
        <w:t>提供HIS群集迁移前，用新HIS群集模拟现有集群系统架构进行群集数据库迁移测试和群集数据库高可用测试并提供测试报告。</w:t>
      </w:r>
    </w:p>
    <w:p w14:paraId="09FDFAB8">
      <w:pPr>
        <w:numPr>
          <w:ilvl w:val="0"/>
          <w:numId w:val="1"/>
        </w:numPr>
        <w:spacing w:line="360" w:lineRule="auto"/>
        <w:rPr>
          <w:rFonts w:hint="eastAsia" w:ascii="宋体" w:hAnsi="宋体" w:eastAsia="宋体"/>
          <w:szCs w:val="21"/>
        </w:rPr>
      </w:pPr>
      <w:r>
        <w:rPr>
          <w:rFonts w:hint="eastAsia" w:ascii="宋体" w:hAnsi="宋体" w:eastAsia="宋体"/>
          <w:szCs w:val="21"/>
        </w:rPr>
        <w:t>在医院给定的时间窗口内，实现HIS数据库从旧的群集平稳迁移到新群集上；</w:t>
      </w:r>
    </w:p>
    <w:p w14:paraId="69B56152">
      <w:pPr>
        <w:numPr>
          <w:ilvl w:val="0"/>
          <w:numId w:val="1"/>
        </w:numPr>
        <w:spacing w:line="360" w:lineRule="auto"/>
        <w:rPr>
          <w:rFonts w:hint="eastAsia" w:ascii="宋体" w:hAnsi="宋体" w:eastAsia="宋体"/>
          <w:szCs w:val="21"/>
        </w:rPr>
      </w:pPr>
      <w:r>
        <w:rPr>
          <w:rFonts w:hint="eastAsia" w:ascii="宋体" w:hAnsi="宋体" w:eastAsia="宋体"/>
          <w:szCs w:val="21"/>
        </w:rPr>
        <w:t>在对业务零中断的前提下，对新HIS数据库群集系统优化调整，实现智能群集管理；</w:t>
      </w:r>
    </w:p>
    <w:p w14:paraId="2B3F49F7">
      <w:pPr>
        <w:numPr>
          <w:ilvl w:val="0"/>
          <w:numId w:val="1"/>
        </w:numPr>
        <w:spacing w:line="360" w:lineRule="auto"/>
        <w:rPr>
          <w:rFonts w:hint="eastAsia" w:ascii="宋体" w:hAnsi="宋体" w:eastAsia="宋体"/>
          <w:szCs w:val="21"/>
        </w:rPr>
      </w:pPr>
      <w:r>
        <w:rPr>
          <w:rFonts w:hint="eastAsia" w:ascii="宋体" w:hAnsi="宋体" w:eastAsia="宋体"/>
          <w:szCs w:val="21"/>
        </w:rPr>
        <w:t>在对业务零中断的前提下，同步迁移HIS数据库的帐号、密码、相应的权限等；</w:t>
      </w:r>
    </w:p>
    <w:p w14:paraId="1ADB5064">
      <w:pPr>
        <w:numPr>
          <w:ilvl w:val="0"/>
          <w:numId w:val="1"/>
        </w:numPr>
        <w:spacing w:line="360" w:lineRule="auto"/>
        <w:rPr>
          <w:rFonts w:hint="eastAsia" w:ascii="宋体" w:hAnsi="宋体" w:eastAsia="宋体"/>
          <w:szCs w:val="21"/>
        </w:rPr>
      </w:pPr>
      <w:r>
        <w:rPr>
          <w:rFonts w:hint="eastAsia" w:ascii="宋体" w:hAnsi="宋体" w:eastAsia="宋体"/>
          <w:szCs w:val="21"/>
        </w:rPr>
        <w:t>在对业务零中断的前提下，同步迁移HIS数据库的作业等；</w:t>
      </w:r>
    </w:p>
    <w:p w14:paraId="159D3C58">
      <w:pPr>
        <w:numPr>
          <w:ilvl w:val="0"/>
          <w:numId w:val="1"/>
        </w:numPr>
        <w:spacing w:line="360" w:lineRule="auto"/>
        <w:rPr>
          <w:rFonts w:hint="eastAsia" w:ascii="宋体" w:hAnsi="宋体" w:eastAsia="宋体"/>
          <w:szCs w:val="21"/>
        </w:rPr>
      </w:pPr>
      <w:r>
        <w:rPr>
          <w:rFonts w:hint="eastAsia" w:ascii="宋体" w:hAnsi="宋体" w:eastAsia="宋体"/>
          <w:szCs w:val="21"/>
        </w:rPr>
        <w:t>在对业务零中断的前提下，完成新HIS数据库数据校验；</w:t>
      </w:r>
    </w:p>
    <w:p w14:paraId="3BD7AEDD">
      <w:pPr>
        <w:numPr>
          <w:ilvl w:val="0"/>
          <w:numId w:val="1"/>
        </w:numPr>
        <w:spacing w:line="360" w:lineRule="auto"/>
        <w:rPr>
          <w:rFonts w:hint="eastAsia" w:ascii="宋体" w:hAnsi="宋体" w:eastAsia="宋体"/>
          <w:szCs w:val="21"/>
        </w:rPr>
      </w:pPr>
      <w:r>
        <w:rPr>
          <w:rFonts w:hint="eastAsia" w:ascii="宋体" w:hAnsi="宋体" w:eastAsia="宋体"/>
          <w:szCs w:val="21"/>
        </w:rPr>
        <w:t>在对业务零中断的前提下，对现有数据库模式进行优化，减少磁盘开支；</w:t>
      </w:r>
    </w:p>
    <w:p w14:paraId="2BEAD7F8">
      <w:pPr>
        <w:numPr>
          <w:ilvl w:val="0"/>
          <w:numId w:val="1"/>
        </w:numPr>
        <w:spacing w:line="360" w:lineRule="auto"/>
        <w:rPr>
          <w:rFonts w:hint="eastAsia" w:ascii="宋体" w:hAnsi="宋体" w:eastAsia="宋体"/>
          <w:szCs w:val="21"/>
        </w:rPr>
      </w:pPr>
      <w:r>
        <w:rPr>
          <w:rFonts w:hint="eastAsia" w:ascii="宋体" w:hAnsi="宋体" w:eastAsia="宋体"/>
          <w:szCs w:val="21"/>
        </w:rPr>
        <w:t>跟踪系统业务运行情况，配合HIS软件开发商解决HIS群集迁移后可能出现的所有系统或应用问题。</w:t>
      </w:r>
    </w:p>
    <w:p w14:paraId="53BF3101">
      <w:pPr>
        <w:spacing w:line="360" w:lineRule="auto"/>
        <w:jc w:val="left"/>
        <w:rPr>
          <w:rFonts w:hint="eastAsia" w:ascii="宋体" w:hAnsi="宋体" w:eastAsia="宋体"/>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55288"/>
    <w:multiLevelType w:val="singleLevel"/>
    <w:tmpl w:val="4FE552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DD"/>
    <w:rsid w:val="00254D08"/>
    <w:rsid w:val="00324BDD"/>
    <w:rsid w:val="003F7C92"/>
    <w:rsid w:val="007B4C4D"/>
    <w:rsid w:val="00845C04"/>
    <w:rsid w:val="00915160"/>
    <w:rsid w:val="00B10FDD"/>
    <w:rsid w:val="00E44A51"/>
    <w:rsid w:val="00E91045"/>
    <w:rsid w:val="00F466F3"/>
    <w:rsid w:val="11230F50"/>
    <w:rsid w:val="28BF6B7D"/>
    <w:rsid w:val="2A743959"/>
    <w:rsid w:val="2B3B0D98"/>
    <w:rsid w:val="4D8907AC"/>
    <w:rsid w:val="51681BD0"/>
    <w:rsid w:val="56847BA6"/>
    <w:rsid w:val="6C6E0BA7"/>
    <w:rsid w:val="7166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明显参考1"/>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1484</Words>
  <Characters>1627</Characters>
  <Lines>37</Lines>
  <Paragraphs>39</Paragraphs>
  <TotalTime>32</TotalTime>
  <ScaleCrop>false</ScaleCrop>
  <LinksUpToDate>false</LinksUpToDate>
  <CharactersWithSpaces>1638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2025-11-20T07:25:00Z</dcterms:created>
  <dc:creator>jianghe yang</dc:creator>
  <cp:lastModifiedBy>ЁМЖЙЕМ</cp:lastModifiedBy>
  <cp:lastPrinted>2025-12-01T02:39:00Z</cp:lastPrinted>
  <dcterms:modified xsi:type="dcterms:W3CDTF">2026-03-31T09:07:13Z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eyJoZGlkIjoiNWFhZDU4Y2U5MzVjYjk5NmJmNWM4NDU0OTdlNGMwZTQiLCJ1c2VySWQiOiI2MjI0MzY4NTcifQ==</vt:lpwstr>
  </property>
  <property fmtid="{D5CDD505-2E9C-101B-9397-08002B2CF9AE}" pid="3" name="KSOProductBuildVer">
    <vt:lpwstr>2052-12.1.0.25225</vt:lpwstr>
  </property>
  <property fmtid="{D5CDD505-2E9C-101B-9397-08002B2CF9AE}" pid="4" name="ICV">
    <vt:lpwstr>192535CFF8B245468F0F332901369D08_13</vt:lpwstr>
  </property>
</Properties>
</file>